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580B5" w14:textId="77777777" w:rsidR="00994F57" w:rsidRPr="005B3603" w:rsidRDefault="00994F57" w:rsidP="00994F57">
      <w:pPr>
        <w:pBdr>
          <w:bottom w:val="single" w:sz="4" w:space="1" w:color="auto"/>
        </w:pBdr>
        <w:ind w:left="-270"/>
        <w:jc w:val="center"/>
        <w:rPr>
          <w:rFonts w:ascii="Century Gothic" w:eastAsia="Times New Roman" w:hAnsi="Century Gothic" w:cs="Times New Roman"/>
          <w:b/>
          <w:sz w:val="20"/>
          <w:szCs w:val="28"/>
        </w:rPr>
      </w:pPr>
    </w:p>
    <w:p w14:paraId="00000002" w14:textId="49C22C2C" w:rsidR="0056337A" w:rsidRPr="00FD3A66" w:rsidRDefault="002E0E13" w:rsidP="00994F57">
      <w:pPr>
        <w:pBdr>
          <w:bottom w:val="single" w:sz="4" w:space="1" w:color="auto"/>
        </w:pBdr>
        <w:ind w:left="-270"/>
        <w:jc w:val="center"/>
        <w:rPr>
          <w:rFonts w:ascii="Century Gothic" w:eastAsia="Times New Roman" w:hAnsi="Century Gothic" w:cs="Times New Roman"/>
          <w:b/>
          <w:sz w:val="32"/>
          <w:szCs w:val="28"/>
        </w:rPr>
      </w:pPr>
      <w:r w:rsidRPr="00FD3A66">
        <w:rPr>
          <w:rFonts w:ascii="Century Gothic" w:eastAsia="Times New Roman" w:hAnsi="Century Gothic" w:cs="Times New Roman"/>
          <w:b/>
          <w:sz w:val="32"/>
          <w:szCs w:val="28"/>
        </w:rPr>
        <w:t>Diversity &amp; Inclusion Innovation Fund - Request for Proposals (RFP)</w:t>
      </w:r>
    </w:p>
    <w:p w14:paraId="00000003" w14:textId="53348C28" w:rsidR="0056337A" w:rsidRDefault="0056337A" w:rsidP="00994F5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04" w14:textId="35A8EF30" w:rsidR="0056337A" w:rsidRPr="00325470" w:rsidRDefault="002E0E13">
      <w:pPr>
        <w:rPr>
          <w:rStyle w:val="IntenseReference"/>
          <w:sz w:val="28"/>
        </w:rPr>
      </w:pPr>
      <w:r w:rsidRPr="00325470">
        <w:rPr>
          <w:rStyle w:val="IntenseReference"/>
          <w:sz w:val="28"/>
        </w:rPr>
        <w:t>About</w:t>
      </w:r>
    </w:p>
    <w:p w14:paraId="6F8C66FC" w14:textId="5A7562FF" w:rsidR="00495FA0" w:rsidRPr="0097228C" w:rsidRDefault="00F00500" w:rsidP="00495FA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>Diversity and Inclusion Innovation Fund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 xml:space="preserve"> (DIIF)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 xml:space="preserve"> is a 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 xml:space="preserve">fund established </w:t>
      </w:r>
      <w:r w:rsidR="00716369" w:rsidRPr="0097228C">
        <w:rPr>
          <w:rFonts w:asciiTheme="minorHAnsi" w:eastAsia="Times New Roman" w:hAnsiTheme="minorHAnsi" w:cstheme="minorHAnsi"/>
          <w:sz w:val="22"/>
          <w:szCs w:val="22"/>
        </w:rPr>
        <w:t>t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>o</w:t>
      </w:r>
      <w:r w:rsidR="00716369" w:rsidRPr="00972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>support faculty, staff, monastic and student</w:t>
      </w:r>
      <w:r w:rsidR="00F1391D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>in the development of a project that will advance diversity and inclusion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 xml:space="preserve"> throughout our campus community.</w:t>
      </w:r>
      <w:r w:rsidR="00495FA0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="00495FA0" w:rsidRPr="0097228C">
        <w:rPr>
          <w:rFonts w:asciiTheme="minorHAnsi" w:eastAsia="Times New Roman" w:hAnsiTheme="minorHAnsi" w:cstheme="minorHAnsi"/>
          <w:i/>
          <w:sz w:val="22"/>
          <w:szCs w:val="22"/>
        </w:rPr>
        <w:t xml:space="preserve">Diversity 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>means to</w:t>
      </w:r>
      <w:r w:rsidR="00495FA0" w:rsidRPr="0097228C">
        <w:rPr>
          <w:rFonts w:asciiTheme="minorHAnsi" w:eastAsia="Times New Roman" w:hAnsiTheme="minorHAnsi" w:cstheme="minorHAnsi"/>
          <w:sz w:val="22"/>
          <w:szCs w:val="22"/>
        </w:rPr>
        <w:t xml:space="preserve"> include individual and group/social differences. The Saint Anselm community is inclusive of individuals who reflect a broad range of social identities including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>, but not limited to,</w:t>
      </w:r>
      <w:r w:rsidR="00495FA0" w:rsidRPr="0097228C">
        <w:rPr>
          <w:rFonts w:asciiTheme="minorHAnsi" w:eastAsia="Times New Roman" w:hAnsiTheme="minorHAnsi" w:cstheme="minorHAnsi"/>
          <w:sz w:val="22"/>
          <w:szCs w:val="22"/>
        </w:rPr>
        <w:t xml:space="preserve"> the following: Socioeconomic Class, Race, Ethnicity, Gender, Sexual Orientation, Disability, Religion, Politic</w:t>
      </w:r>
      <w:r w:rsidR="00A52CED">
        <w:rPr>
          <w:rFonts w:asciiTheme="minorHAnsi" w:eastAsia="Times New Roman" w:hAnsiTheme="minorHAnsi" w:cstheme="minorHAnsi"/>
          <w:sz w:val="22"/>
          <w:szCs w:val="22"/>
        </w:rPr>
        <w:t>al affiliation</w:t>
      </w:r>
      <w:r w:rsidR="00495FA0" w:rsidRPr="0097228C">
        <w:rPr>
          <w:rFonts w:asciiTheme="minorHAnsi" w:eastAsia="Times New Roman" w:hAnsiTheme="minorHAnsi" w:cstheme="minorHAnsi"/>
          <w:sz w:val="22"/>
          <w:szCs w:val="22"/>
        </w:rPr>
        <w:t xml:space="preserve">, National Origin,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Age, </w:t>
      </w:r>
      <w:r w:rsidR="00495FA0" w:rsidRPr="0097228C">
        <w:rPr>
          <w:rFonts w:asciiTheme="minorHAnsi" w:eastAsia="Times New Roman" w:hAnsiTheme="minorHAnsi" w:cstheme="minorHAnsi"/>
          <w:sz w:val="22"/>
          <w:szCs w:val="22"/>
        </w:rPr>
        <w:t>and First Generation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495FA0" w:rsidRPr="00550B76">
        <w:rPr>
          <w:rFonts w:asciiTheme="minorHAnsi" w:eastAsia="Times New Roman" w:hAnsiTheme="minorHAnsi" w:cstheme="minorHAnsi"/>
          <w:i/>
          <w:iCs/>
          <w:sz w:val="22"/>
          <w:szCs w:val="22"/>
        </w:rPr>
        <w:t>Inclusion</w:t>
      </w:r>
      <w:r w:rsidR="00495FA0" w:rsidRPr="00972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>is t</w:t>
      </w:r>
      <w:r w:rsidR="00495FA0" w:rsidRPr="0097228C">
        <w:rPr>
          <w:rFonts w:asciiTheme="minorHAnsi" w:eastAsia="Times New Roman" w:hAnsiTheme="minorHAnsi" w:cstheme="minorHAnsi"/>
          <w:sz w:val="22"/>
          <w:szCs w:val="22"/>
        </w:rPr>
        <w:t>he active, intentional, and ongoing engagement with diversity.</w:t>
      </w:r>
    </w:p>
    <w:p w14:paraId="00000006" w14:textId="0932F499" w:rsidR="0056337A" w:rsidRPr="00DA58BD" w:rsidRDefault="0056337A">
      <w:pPr>
        <w:rPr>
          <w:rFonts w:asciiTheme="minorHAnsi" w:eastAsia="Times New Roman" w:hAnsiTheme="minorHAnsi" w:cstheme="minorHAnsi"/>
          <w:b/>
          <w:sz w:val="16"/>
          <w:szCs w:val="22"/>
        </w:rPr>
      </w:pPr>
    </w:p>
    <w:p w14:paraId="00000007" w14:textId="5708E3E7" w:rsidR="0056337A" w:rsidRPr="00325470" w:rsidRDefault="002E0E13">
      <w:pPr>
        <w:rPr>
          <w:rStyle w:val="IntenseReference"/>
          <w:sz w:val="28"/>
        </w:rPr>
      </w:pPr>
      <w:r w:rsidRPr="00325470">
        <w:rPr>
          <w:rStyle w:val="IntenseReference"/>
          <w:sz w:val="28"/>
        </w:rPr>
        <w:t>Purpose</w:t>
      </w:r>
    </w:p>
    <w:p w14:paraId="00000008" w14:textId="28C7A3B9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To 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>support</w:t>
      </w:r>
      <w:r w:rsidR="00716369" w:rsidRPr="00972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Saint Anselm College community-based initiatives that 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>enhance</w:t>
      </w:r>
      <w:r w:rsidR="00716369" w:rsidRPr="00972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diversity and inclusion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 xml:space="preserve"> throughout our campus community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 xml:space="preserve">The DIIF is a 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targeted, institutional investment designed to encourage cross-campus collaborations to improve diversity and inclusion for long-term community growth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 xml:space="preserve"> in harmony with 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our Catholic and Benedictine values.</w:t>
      </w:r>
    </w:p>
    <w:p w14:paraId="00000009" w14:textId="4EB098CA" w:rsidR="0056337A" w:rsidRPr="00DA58BD" w:rsidRDefault="0056337A">
      <w:pPr>
        <w:rPr>
          <w:rFonts w:asciiTheme="minorHAnsi" w:eastAsia="Times New Roman" w:hAnsiTheme="minorHAnsi" w:cstheme="minorHAnsi"/>
          <w:b/>
          <w:sz w:val="16"/>
          <w:szCs w:val="22"/>
        </w:rPr>
      </w:pPr>
    </w:p>
    <w:p w14:paraId="284573F1" w14:textId="2597A033" w:rsidR="00F1391D" w:rsidRPr="00325470" w:rsidRDefault="00325470" w:rsidP="005B3603">
      <w:pPr>
        <w:rPr>
          <w:rStyle w:val="IntenseReference"/>
          <w:sz w:val="28"/>
        </w:rPr>
      </w:pPr>
      <w:r w:rsidRPr="00325470">
        <w:rPr>
          <w:rStyle w:val="IntenseReference"/>
          <w:sz w:val="28"/>
        </w:rPr>
        <w:t>At a Glance</w:t>
      </w:r>
    </w:p>
    <w:p w14:paraId="64120D53" w14:textId="77777777" w:rsidR="00F1391D" w:rsidRPr="00F1391D" w:rsidRDefault="002E0E13" w:rsidP="00F1391D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sz w:val="22"/>
          <w:szCs w:val="22"/>
        </w:rPr>
      </w:pPr>
      <w:r w:rsidRPr="00F1391D">
        <w:rPr>
          <w:rFonts w:asciiTheme="minorHAnsi" w:eastAsia="Times New Roman" w:hAnsiTheme="minorHAnsi" w:cstheme="minorHAnsi"/>
          <w:b/>
          <w:sz w:val="22"/>
          <w:szCs w:val="22"/>
        </w:rPr>
        <w:t>Eligibility:</w:t>
      </w:r>
      <w:r w:rsidRPr="00F1391D">
        <w:rPr>
          <w:rFonts w:asciiTheme="minorHAnsi" w:eastAsia="Times New Roman" w:hAnsiTheme="minorHAnsi" w:cstheme="minorHAnsi"/>
          <w:sz w:val="22"/>
          <w:szCs w:val="22"/>
        </w:rPr>
        <w:t xml:space="preserve"> all faculty, staff, monastic, and student</w:t>
      </w:r>
      <w:r w:rsidR="005B3603" w:rsidRPr="00F1391D">
        <w:rPr>
          <w:rFonts w:asciiTheme="minorHAnsi" w:eastAsia="Times New Roman" w:hAnsiTheme="minorHAnsi" w:cstheme="minorHAnsi"/>
          <w:sz w:val="22"/>
          <w:szCs w:val="22"/>
        </w:rPr>
        <w:t>s are eligible to receive funds.</w:t>
      </w:r>
    </w:p>
    <w:p w14:paraId="5BB95106" w14:textId="7A1A4326" w:rsidR="00F1391D" w:rsidRPr="00F1391D" w:rsidRDefault="002E0E13" w:rsidP="00F1391D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sz w:val="22"/>
          <w:szCs w:val="22"/>
        </w:rPr>
      </w:pPr>
      <w:r w:rsidRPr="00F1391D">
        <w:rPr>
          <w:rFonts w:asciiTheme="minorHAnsi" w:eastAsia="Times New Roman" w:hAnsiTheme="minorHAnsi" w:cstheme="minorHAnsi"/>
          <w:b/>
          <w:sz w:val="22"/>
          <w:szCs w:val="22"/>
        </w:rPr>
        <w:t>Application</w:t>
      </w:r>
      <w:r w:rsidR="003229D6">
        <w:rPr>
          <w:rFonts w:asciiTheme="minorHAnsi" w:eastAsia="Times New Roman" w:hAnsiTheme="minorHAnsi" w:cstheme="minorHAnsi"/>
          <w:b/>
          <w:sz w:val="22"/>
          <w:szCs w:val="22"/>
        </w:rPr>
        <w:t xml:space="preserve"> Deadlines</w:t>
      </w:r>
      <w:r w:rsidRPr="00F1391D">
        <w:rPr>
          <w:rFonts w:asciiTheme="minorHAnsi" w:eastAsia="Times New Roman" w:hAnsiTheme="minorHAnsi" w:cstheme="minorHAnsi"/>
          <w:b/>
          <w:sz w:val="22"/>
          <w:szCs w:val="22"/>
        </w:rPr>
        <w:t>:</w:t>
      </w:r>
      <w:r w:rsidRPr="00F139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229D6">
        <w:rPr>
          <w:rFonts w:asciiTheme="minorHAnsi" w:eastAsia="Times New Roman" w:hAnsiTheme="minorHAnsi" w:cstheme="minorHAnsi"/>
          <w:sz w:val="22"/>
          <w:szCs w:val="22"/>
        </w:rPr>
        <w:t>AY2024-25 a</w:t>
      </w:r>
      <w:r w:rsidR="00716369" w:rsidRPr="00F1391D">
        <w:rPr>
          <w:rFonts w:asciiTheme="minorHAnsi" w:eastAsia="Times New Roman" w:hAnsiTheme="minorHAnsi" w:cstheme="minorHAnsi"/>
          <w:sz w:val="22"/>
          <w:szCs w:val="22"/>
        </w:rPr>
        <w:t>pplication</w:t>
      </w:r>
      <w:r w:rsidR="003229D6">
        <w:rPr>
          <w:rFonts w:asciiTheme="minorHAnsi" w:eastAsia="Times New Roman" w:hAnsiTheme="minorHAnsi" w:cstheme="minorHAnsi"/>
          <w:sz w:val="22"/>
          <w:szCs w:val="22"/>
        </w:rPr>
        <w:t xml:space="preserve"> deadlines are Sept. 27, Nov. 8, Feb. 14 and March 7. </w:t>
      </w:r>
      <w:r w:rsidR="00716369" w:rsidRPr="00F139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F770B76" w14:textId="560410AA" w:rsidR="00F1391D" w:rsidRPr="00F1391D" w:rsidRDefault="002E0E13" w:rsidP="00F1391D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sz w:val="22"/>
          <w:szCs w:val="22"/>
        </w:rPr>
      </w:pPr>
      <w:r w:rsidRPr="00F1391D">
        <w:rPr>
          <w:rFonts w:asciiTheme="minorHAnsi" w:eastAsia="Times New Roman" w:hAnsiTheme="minorHAnsi" w:cstheme="minorHAnsi"/>
          <w:b/>
          <w:sz w:val="22"/>
          <w:szCs w:val="22"/>
        </w:rPr>
        <w:t>Duration:</w:t>
      </w:r>
      <w:r w:rsidRPr="00F139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229D6">
        <w:rPr>
          <w:rFonts w:asciiTheme="minorHAnsi" w:eastAsia="Times New Roman" w:hAnsiTheme="minorHAnsi" w:cstheme="minorHAnsi"/>
          <w:sz w:val="22"/>
          <w:szCs w:val="22"/>
        </w:rPr>
        <w:t>All projects must be completed in full by May 9, 2025.</w:t>
      </w:r>
    </w:p>
    <w:p w14:paraId="30F8798D" w14:textId="563CD618" w:rsidR="00F1391D" w:rsidRPr="00F1391D" w:rsidRDefault="00F1391D" w:rsidP="00F1391D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Projects</w:t>
      </w:r>
      <w:r w:rsidRPr="00F1391D">
        <w:rPr>
          <w:rFonts w:asciiTheme="minorHAnsi" w:eastAsia="Times New Roman" w:hAnsiTheme="minorHAnsi" w:cstheme="minorHAnsi"/>
          <w:b/>
          <w:sz w:val="22"/>
          <w:szCs w:val="22"/>
        </w:rPr>
        <w:t xml:space="preserve">: </w:t>
      </w:r>
      <w:r w:rsidRPr="00F1391D">
        <w:rPr>
          <w:rFonts w:asciiTheme="minorHAnsi" w:eastAsia="Times New Roman" w:hAnsiTheme="minorHAnsi" w:cstheme="minorHAnsi"/>
          <w:sz w:val="22"/>
          <w:szCs w:val="22"/>
        </w:rPr>
        <w:t>New and innovative projects only.</w:t>
      </w:r>
    </w:p>
    <w:p w14:paraId="0000000E" w14:textId="4DB0A479" w:rsidR="0056337A" w:rsidRPr="00FB2E40" w:rsidRDefault="00F1391D" w:rsidP="00F1391D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sz w:val="22"/>
          <w:szCs w:val="22"/>
        </w:rPr>
      </w:pPr>
      <w:r w:rsidRPr="00F1391D">
        <w:rPr>
          <w:rFonts w:asciiTheme="minorHAnsi" w:eastAsia="Times New Roman" w:hAnsiTheme="minorHAnsi" w:cstheme="minorHAnsi"/>
          <w:b/>
          <w:sz w:val="22"/>
          <w:szCs w:val="22"/>
        </w:rPr>
        <w:t>Awards:</w:t>
      </w:r>
      <w:r w:rsidRPr="00F139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E0E13" w:rsidRPr="00F1391D">
        <w:rPr>
          <w:rFonts w:asciiTheme="minorHAnsi" w:eastAsia="Times New Roman" w:hAnsiTheme="minorHAnsi" w:cstheme="minorHAnsi"/>
          <w:sz w:val="22"/>
          <w:szCs w:val="22"/>
        </w:rPr>
        <w:t>Typical grants will range from $</w:t>
      </w:r>
      <w:r w:rsidR="0023211B">
        <w:rPr>
          <w:rFonts w:asciiTheme="minorHAnsi" w:eastAsia="Times New Roman" w:hAnsiTheme="minorHAnsi" w:cstheme="minorHAnsi"/>
          <w:sz w:val="22"/>
          <w:szCs w:val="22"/>
        </w:rPr>
        <w:t>5</w:t>
      </w:r>
      <w:r w:rsidR="002E0E13" w:rsidRPr="00F1391D">
        <w:rPr>
          <w:rFonts w:asciiTheme="minorHAnsi" w:eastAsia="Times New Roman" w:hAnsiTheme="minorHAnsi" w:cstheme="minorHAnsi"/>
          <w:sz w:val="22"/>
          <w:szCs w:val="22"/>
        </w:rPr>
        <w:t>00 to $2,500.</w:t>
      </w:r>
    </w:p>
    <w:p w14:paraId="59F92154" w14:textId="03A25584" w:rsidR="00FB2E40" w:rsidRPr="00F1391D" w:rsidRDefault="00FB2E40" w:rsidP="00F1391D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Selection:</w:t>
      </w:r>
      <w:r w:rsidRPr="00FB2E4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64562" w:rsidRPr="00164562">
        <w:rPr>
          <w:rFonts w:asciiTheme="minorHAnsi" w:eastAsia="Times New Roman" w:hAnsiTheme="minorHAnsi" w:cstheme="minorHAnsi"/>
          <w:sz w:val="22"/>
          <w:szCs w:val="22"/>
        </w:rPr>
        <w:t xml:space="preserve">Each application is evaluated </w:t>
      </w:r>
      <w:r w:rsidR="00AE2110">
        <w:rPr>
          <w:rFonts w:asciiTheme="minorHAnsi" w:eastAsia="Times New Roman" w:hAnsiTheme="minorHAnsi" w:cstheme="minorHAnsi"/>
          <w:sz w:val="22"/>
          <w:szCs w:val="22"/>
        </w:rPr>
        <w:t xml:space="preserve">within 2-weeks of the submission due date and </w:t>
      </w:r>
      <w:r w:rsidR="00164562" w:rsidRPr="00164562">
        <w:rPr>
          <w:rFonts w:asciiTheme="minorHAnsi" w:eastAsia="Times New Roman" w:hAnsiTheme="minorHAnsi" w:cstheme="minorHAnsi"/>
          <w:sz w:val="22"/>
          <w:szCs w:val="22"/>
        </w:rPr>
        <w:t>by a review committee composed of 6-8 members</w:t>
      </w:r>
      <w:r w:rsidR="00AE2110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0000000F" w14:textId="29548FA6" w:rsidR="0056337A" w:rsidRPr="00DA58BD" w:rsidRDefault="0056337A">
      <w:pPr>
        <w:rPr>
          <w:rFonts w:asciiTheme="minorHAnsi" w:eastAsia="Times New Roman" w:hAnsiTheme="minorHAnsi" w:cstheme="minorHAnsi"/>
          <w:b/>
          <w:sz w:val="16"/>
          <w:szCs w:val="22"/>
        </w:rPr>
      </w:pPr>
    </w:p>
    <w:p w14:paraId="00000010" w14:textId="07F2526C" w:rsidR="0056337A" w:rsidRPr="00325470" w:rsidRDefault="002E0E13">
      <w:pPr>
        <w:rPr>
          <w:rStyle w:val="IntenseReference"/>
          <w:sz w:val="28"/>
        </w:rPr>
      </w:pPr>
      <w:r w:rsidRPr="00325470">
        <w:rPr>
          <w:rStyle w:val="IntenseReference"/>
          <w:sz w:val="28"/>
        </w:rPr>
        <w:t>Administration and Selection</w:t>
      </w:r>
      <w:r w:rsidR="00FB2E40" w:rsidRPr="00325470">
        <w:rPr>
          <w:rStyle w:val="IntenseReference"/>
          <w:sz w:val="28"/>
        </w:rPr>
        <w:t xml:space="preserve"> Process</w:t>
      </w:r>
    </w:p>
    <w:p w14:paraId="1A1426AE" w14:textId="7D4116BE" w:rsidR="00DA58BD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The funds are administered through the </w:t>
      </w:r>
      <w:r w:rsidR="00287D91" w:rsidRPr="0097228C">
        <w:rPr>
          <w:rFonts w:asciiTheme="minorHAnsi" w:eastAsia="Times New Roman" w:hAnsiTheme="minorHAnsi" w:cstheme="minorHAnsi"/>
          <w:sz w:val="22"/>
          <w:szCs w:val="22"/>
        </w:rPr>
        <w:t>Office for Diversity and Inclusion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. The 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 xml:space="preserve">DIIF 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review committee is appointed by the </w:t>
      </w:r>
      <w:r w:rsidR="00F00500">
        <w:rPr>
          <w:rFonts w:asciiTheme="minorHAnsi" w:eastAsia="Times New Roman" w:hAnsiTheme="minorHAnsi" w:cstheme="minorHAnsi"/>
          <w:sz w:val="22"/>
          <w:szCs w:val="22"/>
        </w:rPr>
        <w:t>Senior Inclusion</w:t>
      </w:r>
      <w:r w:rsidR="00287D91" w:rsidRPr="0097228C">
        <w:rPr>
          <w:rFonts w:asciiTheme="minorHAnsi" w:eastAsia="Times New Roman" w:hAnsiTheme="minorHAnsi" w:cstheme="minorHAnsi"/>
          <w:sz w:val="22"/>
          <w:szCs w:val="22"/>
        </w:rPr>
        <w:t xml:space="preserve"> Officer</w:t>
      </w:r>
      <w:r w:rsidR="00FB2E40">
        <w:rPr>
          <w:rFonts w:asciiTheme="minorHAnsi" w:eastAsia="Times New Roman" w:hAnsiTheme="minorHAnsi" w:cstheme="minorHAnsi"/>
          <w:sz w:val="22"/>
          <w:szCs w:val="22"/>
        </w:rPr>
        <w:t xml:space="preserve"> and 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chaired by a member of the President’s Committee on Diversity and Inclusivity (PCDI)</w:t>
      </w:r>
      <w:r w:rsidR="00FB2E40">
        <w:rPr>
          <w:rFonts w:asciiTheme="minorHAnsi" w:eastAsia="Times New Roman" w:hAnsiTheme="minorHAnsi" w:cstheme="minorHAnsi"/>
          <w:sz w:val="22"/>
          <w:szCs w:val="22"/>
        </w:rPr>
        <w:t>. The DIIF review committee is represented by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faculty, staff, monastic, and student community members.</w:t>
      </w:r>
      <w:r w:rsidR="00971197" w:rsidRPr="0097119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D333C">
        <w:rPr>
          <w:rFonts w:asciiTheme="minorHAnsi" w:eastAsia="Times New Roman" w:hAnsiTheme="minorHAnsi" w:cstheme="minorHAnsi"/>
          <w:sz w:val="22"/>
          <w:szCs w:val="22"/>
        </w:rPr>
        <w:t xml:space="preserve">The committee’s recommendations are forwarded to the Office of the President for final approval. </w:t>
      </w:r>
    </w:p>
    <w:p w14:paraId="6E83A9F8" w14:textId="77777777" w:rsidR="00DA58BD" w:rsidRPr="00DA58BD" w:rsidRDefault="00DA58BD">
      <w:pPr>
        <w:rPr>
          <w:rFonts w:asciiTheme="minorHAnsi" w:eastAsia="Times New Roman" w:hAnsiTheme="minorHAnsi" w:cstheme="minorHAnsi"/>
          <w:sz w:val="16"/>
          <w:szCs w:val="22"/>
        </w:rPr>
      </w:pPr>
    </w:p>
    <w:p w14:paraId="00000011" w14:textId="03EE2ECA" w:rsidR="0056337A" w:rsidRPr="0097228C" w:rsidRDefault="00DA58B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*</w:t>
      </w:r>
      <w:r w:rsidR="00971197" w:rsidRPr="0097228C">
        <w:rPr>
          <w:rFonts w:asciiTheme="minorHAnsi" w:eastAsia="Times New Roman" w:hAnsiTheme="minorHAnsi" w:cstheme="minorHAnsi"/>
          <w:sz w:val="22"/>
          <w:szCs w:val="22"/>
        </w:rPr>
        <w:t xml:space="preserve">The Diversity Innovation Fund is awarded through a competitive grant application process. </w:t>
      </w:r>
      <w:r w:rsidR="005D333C">
        <w:rPr>
          <w:rFonts w:asciiTheme="minorHAnsi" w:eastAsia="Times New Roman" w:hAnsiTheme="minorHAnsi" w:cstheme="minorHAnsi"/>
          <w:sz w:val="22"/>
          <w:szCs w:val="22"/>
        </w:rPr>
        <w:t>Be aware that n</w:t>
      </w:r>
      <w:r w:rsidR="00971197" w:rsidRPr="0097228C">
        <w:rPr>
          <w:rFonts w:asciiTheme="minorHAnsi" w:eastAsia="Times New Roman" w:hAnsiTheme="minorHAnsi" w:cstheme="minorHAnsi"/>
          <w:sz w:val="22"/>
          <w:szCs w:val="22"/>
        </w:rPr>
        <w:t xml:space="preserve">ot all projects 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>are</w:t>
      </w:r>
      <w:r w:rsidR="00971197" w:rsidRPr="0097228C">
        <w:rPr>
          <w:rFonts w:asciiTheme="minorHAnsi" w:eastAsia="Times New Roman" w:hAnsiTheme="minorHAnsi" w:cstheme="minorHAnsi"/>
          <w:sz w:val="22"/>
          <w:szCs w:val="22"/>
        </w:rPr>
        <w:t xml:space="preserve"> funded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0000012" w14:textId="1BE7B0B9" w:rsidR="0056337A" w:rsidRPr="00DA58BD" w:rsidRDefault="0056337A">
      <w:pPr>
        <w:rPr>
          <w:rFonts w:asciiTheme="minorHAnsi" w:eastAsia="Times New Roman" w:hAnsiTheme="minorHAnsi" w:cstheme="minorHAnsi"/>
          <w:b/>
          <w:sz w:val="16"/>
          <w:szCs w:val="22"/>
        </w:rPr>
      </w:pPr>
    </w:p>
    <w:p w14:paraId="00000013" w14:textId="7D6B70C6" w:rsidR="0056337A" w:rsidRPr="00325470" w:rsidRDefault="006F69A5">
      <w:pPr>
        <w:rPr>
          <w:rStyle w:val="SubtleReference"/>
          <w:b/>
          <w:u w:val="single"/>
        </w:rPr>
      </w:pPr>
      <w:r w:rsidRPr="00325470">
        <w:rPr>
          <w:rStyle w:val="SubtleReference"/>
          <w:b/>
          <w:u w:val="single"/>
        </w:rPr>
        <w:t>Project Focus Areas</w:t>
      </w:r>
    </w:p>
    <w:p w14:paraId="00000014" w14:textId="5B8CEA06" w:rsidR="0056337A" w:rsidRPr="0097228C" w:rsidRDefault="0071636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DIIF 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 xml:space="preserve">places a high priority on projects and initiatives designed to assist </w:t>
      </w:r>
      <w:r>
        <w:rPr>
          <w:rFonts w:asciiTheme="minorHAnsi" w:eastAsia="Times New Roman" w:hAnsiTheme="minorHAnsi" w:cstheme="minorHAnsi"/>
          <w:sz w:val="22"/>
          <w:szCs w:val="22"/>
        </w:rPr>
        <w:t>our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 xml:space="preserve"> college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community 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 xml:space="preserve">realize its mission as a Catholic, Benedictine, liberal arts institution with projects that work toward sustaining an intentionally inclusive environment. </w:t>
      </w:r>
      <w:r>
        <w:rPr>
          <w:rFonts w:asciiTheme="minorHAnsi" w:eastAsia="Times New Roman" w:hAnsiTheme="minorHAnsi" w:cstheme="minorHAnsi"/>
          <w:sz w:val="22"/>
          <w:szCs w:val="22"/>
        </w:rPr>
        <w:t>S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 xml:space="preserve">uccessful proposals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include elements that engage multiple campus constituencies and also 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 xml:space="preserve">involve collaboration between or among groups within the campus community. </w:t>
      </w:r>
    </w:p>
    <w:p w14:paraId="00000015" w14:textId="766F5DCC" w:rsidR="0056337A" w:rsidRPr="00DA58BD" w:rsidRDefault="0056337A">
      <w:pPr>
        <w:rPr>
          <w:rFonts w:asciiTheme="minorHAnsi" w:eastAsia="Times New Roman" w:hAnsiTheme="minorHAnsi" w:cstheme="minorHAnsi"/>
          <w:sz w:val="16"/>
          <w:szCs w:val="22"/>
        </w:rPr>
      </w:pPr>
    </w:p>
    <w:p w14:paraId="690DD33F" w14:textId="3CD0AA97" w:rsidR="0097228C" w:rsidRPr="0097228C" w:rsidRDefault="002E0E13" w:rsidP="0097228C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The selection committee invites proposals </w:t>
      </w:r>
      <w:r w:rsidR="00287D91" w:rsidRPr="0097228C">
        <w:rPr>
          <w:rFonts w:asciiTheme="minorHAnsi" w:eastAsia="Times New Roman" w:hAnsiTheme="minorHAnsi" w:cstheme="minorHAnsi"/>
          <w:sz w:val="22"/>
          <w:szCs w:val="22"/>
        </w:rPr>
        <w:t>for funding in the following areas</w:t>
      </w:r>
      <w:r w:rsidR="00164562">
        <w:rPr>
          <w:rFonts w:asciiTheme="minorHAnsi" w:eastAsia="Times New Roman" w:hAnsiTheme="minorHAnsi" w:cstheme="minorHAnsi"/>
          <w:sz w:val="22"/>
          <w:szCs w:val="22"/>
        </w:rPr>
        <w:t xml:space="preserve"> (e.g. </w:t>
      </w:r>
      <w:r w:rsidR="00164562" w:rsidRPr="00164562">
        <w:rPr>
          <w:rFonts w:asciiTheme="minorHAnsi" w:eastAsia="Times New Roman" w:hAnsiTheme="minorHAnsi" w:cstheme="minorHAnsi"/>
          <w:sz w:val="22"/>
          <w:szCs w:val="22"/>
        </w:rPr>
        <w:t xml:space="preserve">Socioeconomic Class, Race, Ethnicity, Gender, Sexual Orientation, Disability, Religion, Politics, National Origin, </w:t>
      </w:r>
      <w:r w:rsidR="00F00500">
        <w:rPr>
          <w:rFonts w:asciiTheme="minorHAnsi" w:eastAsia="Times New Roman" w:hAnsiTheme="minorHAnsi" w:cstheme="minorHAnsi"/>
          <w:sz w:val="22"/>
          <w:szCs w:val="22"/>
        </w:rPr>
        <w:t xml:space="preserve">Age, </w:t>
      </w:r>
      <w:r w:rsidR="00164562" w:rsidRPr="00164562">
        <w:rPr>
          <w:rFonts w:asciiTheme="minorHAnsi" w:eastAsia="Times New Roman" w:hAnsiTheme="minorHAnsi" w:cstheme="minorHAnsi"/>
          <w:sz w:val="22"/>
          <w:szCs w:val="22"/>
        </w:rPr>
        <w:t>and First Generation</w:t>
      </w:r>
      <w:r w:rsidR="00164562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29C732D" w14:textId="77777777" w:rsidR="0097228C" w:rsidRPr="00DA58BD" w:rsidRDefault="0097228C" w:rsidP="0097228C">
      <w:pPr>
        <w:rPr>
          <w:rFonts w:asciiTheme="minorHAnsi" w:hAnsiTheme="minorHAnsi" w:cstheme="minorHAnsi"/>
          <w:b/>
          <w:bCs/>
          <w:color w:val="203864"/>
          <w:sz w:val="20"/>
          <w:szCs w:val="22"/>
        </w:rPr>
      </w:pPr>
    </w:p>
    <w:p w14:paraId="4BD0A36D" w14:textId="793733E4" w:rsidR="0097228C" w:rsidRPr="0097228C" w:rsidRDefault="0097228C" w:rsidP="0097228C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hAnsiTheme="minorHAnsi" w:cstheme="minorHAnsi"/>
          <w:b/>
          <w:bCs/>
          <w:sz w:val="22"/>
          <w:szCs w:val="22"/>
        </w:rPr>
        <w:t>Dialogue and civil discourse for social equity</w:t>
      </w:r>
      <w:r w:rsidRPr="0097228C">
        <w:rPr>
          <w:rFonts w:asciiTheme="minorHAnsi" w:hAnsiTheme="minorHAnsi" w:cstheme="minorHAnsi"/>
          <w:sz w:val="22"/>
          <w:szCs w:val="22"/>
        </w:rPr>
        <w:t> - Projects that promote dialogue and civil discourse about topics</w:t>
      </w:r>
      <w:r w:rsidR="00716369">
        <w:rPr>
          <w:rFonts w:asciiTheme="minorHAnsi" w:hAnsiTheme="minorHAnsi" w:cstheme="minorHAnsi"/>
          <w:sz w:val="22"/>
          <w:szCs w:val="22"/>
        </w:rPr>
        <w:t xml:space="preserve"> </w:t>
      </w:r>
      <w:r w:rsidRPr="0097228C">
        <w:rPr>
          <w:rFonts w:asciiTheme="minorHAnsi" w:hAnsiTheme="minorHAnsi" w:cstheme="minorHAnsi"/>
          <w:sz w:val="22"/>
          <w:szCs w:val="22"/>
        </w:rPr>
        <w:t>directly related to equity and social justice</w:t>
      </w:r>
      <w:r w:rsidR="005B3603">
        <w:rPr>
          <w:rFonts w:asciiTheme="minorHAnsi" w:hAnsiTheme="minorHAnsi" w:cstheme="minorHAnsi"/>
          <w:sz w:val="22"/>
          <w:szCs w:val="22"/>
        </w:rPr>
        <w:t>.</w:t>
      </w:r>
      <w:r w:rsidRPr="009722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B02F0F" w14:textId="39A8F431" w:rsidR="0097228C" w:rsidRPr="0097228C" w:rsidRDefault="0097228C" w:rsidP="0097228C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hAnsiTheme="minorHAnsi" w:cstheme="minorHAnsi"/>
          <w:b/>
          <w:bCs/>
          <w:sz w:val="22"/>
          <w:szCs w:val="22"/>
        </w:rPr>
        <w:t xml:space="preserve">Integration of local/global diversity </w:t>
      </w:r>
      <w:r w:rsidR="009868CF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9722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68CF">
        <w:rPr>
          <w:rFonts w:asciiTheme="minorHAnsi" w:hAnsiTheme="minorHAnsi" w:cstheme="minorHAnsi"/>
          <w:sz w:val="22"/>
          <w:szCs w:val="22"/>
        </w:rPr>
        <w:t xml:space="preserve">Projects that </w:t>
      </w:r>
      <w:r w:rsidRPr="0097228C">
        <w:rPr>
          <w:rFonts w:asciiTheme="minorHAnsi" w:hAnsiTheme="minorHAnsi" w:cstheme="minorHAnsi"/>
          <w:sz w:val="22"/>
          <w:szCs w:val="22"/>
        </w:rPr>
        <w:t xml:space="preserve">support </w:t>
      </w:r>
      <w:r w:rsidR="009868CF">
        <w:rPr>
          <w:rFonts w:asciiTheme="minorHAnsi" w:hAnsiTheme="minorHAnsi" w:cstheme="minorHAnsi"/>
          <w:sz w:val="22"/>
          <w:szCs w:val="22"/>
        </w:rPr>
        <w:t xml:space="preserve">the </w:t>
      </w:r>
      <w:r w:rsidRPr="0097228C">
        <w:rPr>
          <w:rFonts w:asciiTheme="minorHAnsi" w:hAnsiTheme="minorHAnsi" w:cstheme="minorHAnsi"/>
          <w:sz w:val="22"/>
          <w:szCs w:val="22"/>
        </w:rPr>
        <w:t>integrat</w:t>
      </w:r>
      <w:r w:rsidR="009868CF">
        <w:rPr>
          <w:rFonts w:asciiTheme="minorHAnsi" w:hAnsiTheme="minorHAnsi" w:cstheme="minorHAnsi"/>
          <w:sz w:val="22"/>
          <w:szCs w:val="22"/>
        </w:rPr>
        <w:t>ion</w:t>
      </w:r>
      <w:r w:rsidRPr="0097228C">
        <w:rPr>
          <w:rFonts w:asciiTheme="minorHAnsi" w:hAnsiTheme="minorHAnsi" w:cstheme="minorHAnsi"/>
          <w:sz w:val="22"/>
          <w:szCs w:val="22"/>
        </w:rPr>
        <w:t xml:space="preserve"> </w:t>
      </w:r>
      <w:r w:rsidR="009868CF">
        <w:rPr>
          <w:rFonts w:asciiTheme="minorHAnsi" w:hAnsiTheme="minorHAnsi" w:cstheme="minorHAnsi"/>
          <w:sz w:val="22"/>
          <w:szCs w:val="22"/>
        </w:rPr>
        <w:t xml:space="preserve">of </w:t>
      </w:r>
      <w:r w:rsidRPr="0097228C">
        <w:rPr>
          <w:rFonts w:asciiTheme="minorHAnsi" w:hAnsiTheme="minorHAnsi" w:cstheme="minorHAnsi"/>
          <w:sz w:val="22"/>
          <w:szCs w:val="22"/>
        </w:rPr>
        <w:t xml:space="preserve">underrepresented and </w:t>
      </w:r>
      <w:r w:rsidR="005B3603">
        <w:rPr>
          <w:rFonts w:asciiTheme="minorHAnsi" w:hAnsiTheme="minorHAnsi" w:cstheme="minorHAnsi"/>
          <w:sz w:val="22"/>
          <w:szCs w:val="22"/>
        </w:rPr>
        <w:t xml:space="preserve">historically </w:t>
      </w:r>
      <w:r w:rsidRPr="0097228C">
        <w:rPr>
          <w:rFonts w:asciiTheme="minorHAnsi" w:hAnsiTheme="minorHAnsi" w:cstheme="minorHAnsi"/>
          <w:sz w:val="22"/>
          <w:szCs w:val="22"/>
        </w:rPr>
        <w:t>marginalized groups</w:t>
      </w:r>
      <w:r w:rsidR="005B3603">
        <w:rPr>
          <w:rFonts w:asciiTheme="minorHAnsi" w:hAnsiTheme="minorHAnsi" w:cstheme="minorHAnsi"/>
          <w:sz w:val="22"/>
          <w:szCs w:val="22"/>
        </w:rPr>
        <w:t>.</w:t>
      </w:r>
      <w:r w:rsidRPr="009722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028C19" w14:textId="166CD69F" w:rsidR="0097228C" w:rsidRPr="006660FC" w:rsidRDefault="0097228C" w:rsidP="0097228C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hAnsiTheme="minorHAnsi" w:cstheme="minorHAnsi"/>
          <w:b/>
          <w:bCs/>
          <w:sz w:val="22"/>
          <w:szCs w:val="22"/>
        </w:rPr>
        <w:t xml:space="preserve">Faculty </w:t>
      </w:r>
      <w:r w:rsidR="005B3603">
        <w:rPr>
          <w:rFonts w:asciiTheme="minorHAnsi" w:hAnsiTheme="minorHAnsi" w:cstheme="minorHAnsi"/>
          <w:b/>
          <w:bCs/>
          <w:sz w:val="22"/>
          <w:szCs w:val="22"/>
        </w:rPr>
        <w:t xml:space="preserve">or staff </w:t>
      </w:r>
      <w:r w:rsidRPr="0097228C">
        <w:rPr>
          <w:rFonts w:asciiTheme="minorHAnsi" w:hAnsiTheme="minorHAnsi" w:cstheme="minorHAnsi"/>
          <w:b/>
          <w:bCs/>
          <w:sz w:val="22"/>
          <w:szCs w:val="22"/>
        </w:rPr>
        <w:t>research and teaching re: diversity -</w:t>
      </w:r>
      <w:r w:rsidRPr="0097228C">
        <w:rPr>
          <w:rFonts w:asciiTheme="minorHAnsi" w:hAnsiTheme="minorHAnsi" w:cstheme="minorHAnsi"/>
          <w:sz w:val="22"/>
          <w:szCs w:val="22"/>
        </w:rPr>
        <w:t> Projects that enhance teaching and scholarship including diversity-related curricular projects as well as support for diversity-related research</w:t>
      </w:r>
      <w:r w:rsidR="005B3603">
        <w:rPr>
          <w:rFonts w:asciiTheme="minorHAnsi" w:hAnsiTheme="minorHAnsi" w:cstheme="minorHAnsi"/>
          <w:sz w:val="22"/>
          <w:szCs w:val="22"/>
        </w:rPr>
        <w:t>.</w:t>
      </w:r>
      <w:r w:rsidRPr="009722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31F856" w14:textId="77777777" w:rsidR="00E1534A" w:rsidRPr="00DA58BD" w:rsidRDefault="00E1534A" w:rsidP="006660FC">
      <w:pPr>
        <w:rPr>
          <w:rFonts w:asciiTheme="minorHAnsi" w:eastAsia="Times New Roman" w:hAnsiTheme="minorHAnsi" w:cstheme="minorHAnsi"/>
          <w:b/>
          <w:sz w:val="16"/>
          <w:szCs w:val="22"/>
        </w:rPr>
      </w:pPr>
    </w:p>
    <w:p w14:paraId="5C6FED15" w14:textId="77777777" w:rsidR="0097228C" w:rsidRPr="00EE7BC8" w:rsidRDefault="0097228C">
      <w:pPr>
        <w:rPr>
          <w:rFonts w:asciiTheme="minorHAnsi" w:eastAsia="Times New Roman" w:hAnsiTheme="minorHAnsi" w:cstheme="minorHAnsi"/>
          <w:sz w:val="12"/>
          <w:szCs w:val="22"/>
        </w:rPr>
      </w:pPr>
    </w:p>
    <w:p w14:paraId="6315B40A" w14:textId="5A1C29CB" w:rsidR="0097228C" w:rsidRPr="0097228C" w:rsidRDefault="0097228C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The selection committee will evaluate each project proposal on the following </w:t>
      </w:r>
      <w:r w:rsidRPr="005B3603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criteria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00000017" w14:textId="32AC915A" w:rsidR="0056337A" w:rsidRPr="005B3603" w:rsidRDefault="0056337A">
      <w:pPr>
        <w:rPr>
          <w:rFonts w:asciiTheme="minorHAnsi" w:eastAsia="Times New Roman" w:hAnsiTheme="minorHAnsi" w:cstheme="minorHAnsi"/>
          <w:sz w:val="10"/>
          <w:szCs w:val="22"/>
        </w:rPr>
      </w:pPr>
    </w:p>
    <w:p w14:paraId="00000018" w14:textId="7EE5E23D" w:rsidR="0056337A" w:rsidRDefault="000F12A3" w:rsidP="0097228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Innovat</w:t>
      </w:r>
      <w:r w:rsidR="009868CF">
        <w:rPr>
          <w:rFonts w:asciiTheme="minorHAnsi" w:eastAsia="Times New Roman" w:hAnsiTheme="minorHAnsi" w:cstheme="minorHAnsi"/>
          <w:sz w:val="22"/>
          <w:szCs w:val="22"/>
        </w:rPr>
        <w:t>ion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/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reativity</w:t>
      </w:r>
    </w:p>
    <w:p w14:paraId="38B0BB01" w14:textId="54253140" w:rsidR="00594BE5" w:rsidRPr="00325470" w:rsidRDefault="0046570D" w:rsidP="00550B76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25470">
        <w:rPr>
          <w:rFonts w:asciiTheme="minorHAnsi" w:eastAsia="Times New Roman" w:hAnsiTheme="minorHAnsi" w:cstheme="minorHAnsi"/>
          <w:iCs/>
          <w:sz w:val="22"/>
          <w:szCs w:val="22"/>
        </w:rPr>
        <w:t>Is the project innovative and creative? Does it bring something to our campus community that has never been seen/done before?</w:t>
      </w:r>
    </w:p>
    <w:p w14:paraId="00000019" w14:textId="0A984BCC" w:rsidR="0056337A" w:rsidRDefault="006F69A5" w:rsidP="0097228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Feasibility</w:t>
      </w:r>
    </w:p>
    <w:p w14:paraId="04AB711F" w14:textId="7D3F7415" w:rsidR="00594BE5" w:rsidRPr="00325470" w:rsidRDefault="00594BE5" w:rsidP="00550B76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25470">
        <w:rPr>
          <w:rFonts w:asciiTheme="minorHAnsi" w:eastAsia="Times New Roman" w:hAnsiTheme="minorHAnsi" w:cstheme="minorHAnsi"/>
          <w:iCs/>
          <w:sz w:val="22"/>
          <w:szCs w:val="22"/>
        </w:rPr>
        <w:t>Can this project be completed in the time required and with the funding requested? Are there contingencies should the project receive partial funding?</w:t>
      </w:r>
    </w:p>
    <w:p w14:paraId="0000001A" w14:textId="15D1A67C" w:rsidR="0056337A" w:rsidRDefault="006F69A5" w:rsidP="0097228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Level of 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ollaboration</w:t>
      </w:r>
    </w:p>
    <w:p w14:paraId="459FDB2A" w14:textId="7C362671" w:rsidR="0046570D" w:rsidRPr="0097228C" w:rsidRDefault="00495FA0" w:rsidP="00550B76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Does the project’s organization involve several campus departments/organizations? Does the project contain elements that will engage multiple campus constituencies?</w:t>
      </w:r>
    </w:p>
    <w:p w14:paraId="5ADE1329" w14:textId="79006A0C" w:rsidR="006F69A5" w:rsidRDefault="00495FA0" w:rsidP="0097228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F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>oster</w:t>
      </w:r>
      <w:r>
        <w:rPr>
          <w:rFonts w:asciiTheme="minorHAnsi" w:eastAsia="Times New Roman" w:hAnsiTheme="minorHAnsi" w:cstheme="minorHAnsi"/>
          <w:sz w:val="22"/>
          <w:szCs w:val="22"/>
        </w:rPr>
        <w:t>ing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 xml:space="preserve"> a campus culture of belonging</w:t>
      </w:r>
    </w:p>
    <w:p w14:paraId="48500A15" w14:textId="5B482F52" w:rsidR="00495FA0" w:rsidRPr="004838A4" w:rsidRDefault="00495FA0" w:rsidP="00550B76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Do the project’s goals align with the purpose of the DIIF?</w:t>
      </w:r>
    </w:p>
    <w:p w14:paraId="58D30B56" w14:textId="41785094" w:rsidR="00DA58BD" w:rsidRPr="00EE7BC8" w:rsidRDefault="00DA58BD" w:rsidP="00DA58BD">
      <w:pPr>
        <w:rPr>
          <w:rFonts w:asciiTheme="minorHAnsi" w:eastAsia="Times New Roman" w:hAnsiTheme="minorHAnsi" w:cstheme="minorHAnsi"/>
          <w:sz w:val="12"/>
          <w:szCs w:val="22"/>
        </w:rPr>
      </w:pPr>
    </w:p>
    <w:p w14:paraId="3FB8082B" w14:textId="19A27202" w:rsidR="00DA58BD" w:rsidRPr="00EE7BC8" w:rsidRDefault="00DA58BD" w:rsidP="00DA58BD">
      <w:pPr>
        <w:rPr>
          <w:rFonts w:asciiTheme="minorHAnsi" w:eastAsia="Times New Roman" w:hAnsiTheme="minorHAnsi" w:cstheme="minorHAnsi"/>
          <w:sz w:val="12"/>
          <w:szCs w:val="22"/>
        </w:rPr>
      </w:pPr>
      <w:r w:rsidRPr="00325470">
        <w:rPr>
          <w:rFonts w:asciiTheme="minorHAnsi" w:eastAsia="Times New Roman" w:hAnsiTheme="minorHAnsi" w:cstheme="minorHAnsi"/>
          <w:sz w:val="22"/>
          <w:szCs w:val="22"/>
        </w:rPr>
        <w:t xml:space="preserve">Those who are not familiar with or lack grant-writing experience are highly encouraged to consult with one of the DIIF co-chairs before submitting their proposal for full committee review and evaluation. </w:t>
      </w:r>
    </w:p>
    <w:p w14:paraId="00000020" w14:textId="7AE293DE" w:rsidR="0056337A" w:rsidRPr="00EE7BC8" w:rsidRDefault="0056337A">
      <w:pPr>
        <w:rPr>
          <w:rFonts w:asciiTheme="minorHAnsi" w:eastAsia="Times New Roman" w:hAnsiTheme="minorHAnsi" w:cstheme="minorHAnsi"/>
          <w:b/>
          <w:sz w:val="12"/>
          <w:szCs w:val="22"/>
        </w:rPr>
      </w:pPr>
    </w:p>
    <w:p w14:paraId="00000021" w14:textId="466DE34B" w:rsidR="0056337A" w:rsidRPr="00325470" w:rsidRDefault="002E0E13">
      <w:pPr>
        <w:rPr>
          <w:rStyle w:val="SubtleReference"/>
          <w:b/>
          <w:u w:val="single"/>
        </w:rPr>
      </w:pPr>
      <w:r w:rsidRPr="00325470">
        <w:rPr>
          <w:rStyle w:val="SubtleReference"/>
          <w:b/>
          <w:u w:val="single"/>
        </w:rPr>
        <w:t>Submission guidelines:</w:t>
      </w:r>
    </w:p>
    <w:p w14:paraId="006E1B12" w14:textId="77777777" w:rsidR="002C34C9" w:rsidRPr="00EE7BC8" w:rsidRDefault="006660FC" w:rsidP="006660FC">
      <w:pPr>
        <w:rPr>
          <w:rFonts w:asciiTheme="minorHAnsi" w:eastAsia="Times New Roman" w:hAnsiTheme="minorHAnsi" w:cstheme="minorHAnsi"/>
          <w:sz w:val="12"/>
          <w:szCs w:val="22"/>
        </w:rPr>
      </w:pPr>
      <w:r w:rsidRPr="006660FC">
        <w:rPr>
          <w:rFonts w:asciiTheme="minorHAnsi" w:eastAsia="Times New Roman" w:hAnsiTheme="minorHAnsi" w:cstheme="minorHAnsi"/>
          <w:sz w:val="22"/>
          <w:szCs w:val="22"/>
        </w:rPr>
        <w:t>Applications will be accepted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C34C9">
        <w:rPr>
          <w:rFonts w:asciiTheme="minorHAnsi" w:eastAsia="Times New Roman" w:hAnsiTheme="minorHAnsi" w:cstheme="minorHAnsi"/>
          <w:sz w:val="22"/>
          <w:szCs w:val="22"/>
        </w:rPr>
        <w:t>4-times per academic year</w:t>
      </w:r>
      <w:r w:rsidRPr="006660FC">
        <w:rPr>
          <w:rFonts w:asciiTheme="minorHAnsi" w:eastAsia="Times New Roman" w:hAnsiTheme="minorHAnsi" w:cstheme="minorHAnsi"/>
          <w:sz w:val="22"/>
          <w:szCs w:val="22"/>
        </w:rPr>
        <w:t xml:space="preserve"> or until funds run out. </w:t>
      </w:r>
      <w:r w:rsidR="002C34C9" w:rsidRPr="006660FC">
        <w:rPr>
          <w:rFonts w:asciiTheme="minorHAnsi" w:eastAsia="Times New Roman" w:hAnsiTheme="minorHAnsi" w:cstheme="minorHAnsi"/>
          <w:sz w:val="22"/>
          <w:szCs w:val="22"/>
        </w:rPr>
        <w:t>First come, first served</w:t>
      </w:r>
      <w:r w:rsidR="002C34C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002E34FB" w14:textId="77777777" w:rsidR="002C34C9" w:rsidRPr="00EE7BC8" w:rsidRDefault="002C34C9" w:rsidP="006660FC">
      <w:pPr>
        <w:rPr>
          <w:rFonts w:asciiTheme="minorHAnsi" w:eastAsia="Times New Roman" w:hAnsiTheme="minorHAnsi" w:cstheme="minorHAnsi"/>
          <w:sz w:val="12"/>
          <w:szCs w:val="22"/>
        </w:rPr>
      </w:pPr>
    </w:p>
    <w:p w14:paraId="0137FB55" w14:textId="0573B7B4" w:rsidR="006660FC" w:rsidRPr="00EE7BC8" w:rsidRDefault="002C34C9" w:rsidP="006660FC">
      <w:pPr>
        <w:rPr>
          <w:rFonts w:asciiTheme="minorHAnsi" w:eastAsia="Times New Roman" w:hAnsiTheme="minorHAnsi" w:cstheme="minorHAnsi"/>
          <w:sz w:val="1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Application deadlines in AY2024-25 are </w:t>
      </w:r>
      <w:r w:rsidRPr="00325470">
        <w:rPr>
          <w:rFonts w:asciiTheme="minorHAnsi" w:eastAsia="Times New Roman" w:hAnsiTheme="minorHAnsi" w:cstheme="minorHAnsi"/>
          <w:b/>
          <w:sz w:val="22"/>
          <w:szCs w:val="22"/>
        </w:rPr>
        <w:t>September 2</w:t>
      </w:r>
      <w:r w:rsidR="00325470" w:rsidRPr="00325470">
        <w:rPr>
          <w:rFonts w:asciiTheme="minorHAnsi" w:eastAsia="Times New Roman" w:hAnsiTheme="minorHAnsi" w:cstheme="minorHAnsi"/>
          <w:b/>
          <w:sz w:val="22"/>
          <w:szCs w:val="22"/>
        </w:rPr>
        <w:t>7</w:t>
      </w:r>
      <w:r w:rsidRPr="00325470">
        <w:rPr>
          <w:rFonts w:asciiTheme="minorHAnsi" w:eastAsia="Times New Roman" w:hAnsiTheme="minorHAnsi" w:cstheme="minorHAnsi"/>
          <w:b/>
          <w:sz w:val="22"/>
          <w:szCs w:val="22"/>
        </w:rPr>
        <w:t>, November 8, February 14, and March 7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6660FC" w:rsidRPr="006660FC">
        <w:rPr>
          <w:rFonts w:asciiTheme="minorHAnsi" w:eastAsia="Times New Roman" w:hAnsiTheme="minorHAnsi" w:cstheme="minorHAnsi"/>
          <w:sz w:val="22"/>
          <w:szCs w:val="22"/>
        </w:rPr>
        <w:t xml:space="preserve">Funds must be utilized within the fiscal year, so it does take some planning on your part. </w:t>
      </w:r>
    </w:p>
    <w:p w14:paraId="5BB1A80C" w14:textId="77777777" w:rsidR="006660FC" w:rsidRPr="00EE7BC8" w:rsidRDefault="006660FC" w:rsidP="006660FC">
      <w:pPr>
        <w:rPr>
          <w:rFonts w:asciiTheme="minorHAnsi" w:eastAsia="Times New Roman" w:hAnsiTheme="minorHAnsi" w:cstheme="minorHAnsi"/>
          <w:sz w:val="12"/>
          <w:szCs w:val="22"/>
        </w:rPr>
      </w:pPr>
    </w:p>
    <w:p w14:paraId="00000022" w14:textId="435B1E33" w:rsidR="0056337A" w:rsidRPr="00EE7BC8" w:rsidRDefault="002E0E13" w:rsidP="00EE7BC8">
      <w:pPr>
        <w:rPr>
          <w:rFonts w:asciiTheme="minorHAnsi" w:eastAsia="Times New Roman" w:hAnsiTheme="minorHAnsi" w:cstheme="minorHAnsi"/>
          <w:sz w:val="1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All student</w:t>
      </w:r>
      <w:r w:rsidR="00FD3A66" w:rsidRPr="0097228C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initiated proposals need contact information and sign-off by an academic department or administrative office for funding disbursement.</w:t>
      </w:r>
    </w:p>
    <w:p w14:paraId="45C2F121" w14:textId="77777777" w:rsidR="00495FA0" w:rsidRPr="00EE7BC8" w:rsidRDefault="00495FA0" w:rsidP="00EE7BC8">
      <w:pPr>
        <w:rPr>
          <w:rFonts w:asciiTheme="minorHAnsi" w:eastAsia="Times New Roman" w:hAnsiTheme="minorHAnsi" w:cstheme="minorHAnsi"/>
          <w:sz w:val="12"/>
          <w:szCs w:val="22"/>
        </w:rPr>
      </w:pPr>
    </w:p>
    <w:p w14:paraId="00000023" w14:textId="4F1E84E5" w:rsidR="0056337A" w:rsidRPr="0023211B" w:rsidRDefault="00550B76" w:rsidP="00EE7BC8">
      <w:pPr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325470">
        <w:rPr>
          <w:rFonts w:asciiTheme="minorHAnsi" w:eastAsia="Times New Roman" w:hAnsiTheme="minorHAnsi" w:cstheme="minorHAnsi"/>
          <w:sz w:val="22"/>
          <w:szCs w:val="22"/>
        </w:rPr>
        <w:t>Successful</w:t>
      </w:r>
      <w:r w:rsidR="00495FA0" w:rsidRPr="00325470">
        <w:rPr>
          <w:rFonts w:asciiTheme="minorHAnsi" w:eastAsia="Times New Roman" w:hAnsiTheme="minorHAnsi" w:cstheme="minorHAnsi"/>
          <w:sz w:val="22"/>
          <w:szCs w:val="22"/>
        </w:rPr>
        <w:t xml:space="preserve"> submissions will contain:</w:t>
      </w:r>
    </w:p>
    <w:p w14:paraId="027FD92B" w14:textId="0EB6DA5E" w:rsidR="00495FA0" w:rsidRDefault="00495FA0" w:rsidP="00FD3A6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 completed DIIF Application Cover Sheet</w:t>
      </w:r>
    </w:p>
    <w:p w14:paraId="05354014" w14:textId="14D5035F" w:rsidR="00F9434A" w:rsidRDefault="00F9434A" w:rsidP="00FD3A6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 detailed description of the project including, but not limited to:</w:t>
      </w:r>
    </w:p>
    <w:p w14:paraId="378B7DB3" w14:textId="48C1EF62" w:rsidR="00F9434A" w:rsidRDefault="00F9434A" w:rsidP="00F9434A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 complete description of the project including scope, timeline, and purpose.</w:t>
      </w:r>
    </w:p>
    <w:p w14:paraId="00000025" w14:textId="21321F53" w:rsidR="0056337A" w:rsidRPr="0097228C" w:rsidRDefault="00F9434A" w:rsidP="00550B76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 description of 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>how the proposal meets the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A1F50">
        <w:rPr>
          <w:rFonts w:asciiTheme="minorHAnsi" w:eastAsia="Times New Roman" w:hAnsiTheme="minorHAnsi" w:cstheme="minorHAnsi"/>
          <w:b/>
          <w:sz w:val="22"/>
          <w:szCs w:val="22"/>
        </w:rPr>
        <w:t>4</w:t>
      </w:r>
      <w:r w:rsidR="005B3603" w:rsidRPr="005B3603">
        <w:rPr>
          <w:rFonts w:asciiTheme="minorHAnsi" w:eastAsia="Times New Roman" w:hAnsiTheme="minorHAnsi" w:cstheme="minorHAnsi"/>
          <w:b/>
          <w:sz w:val="22"/>
          <w:szCs w:val="22"/>
        </w:rPr>
        <w:t>-</w:t>
      </w:r>
      <w:r w:rsidR="002E0E13" w:rsidRPr="005B3603">
        <w:rPr>
          <w:rFonts w:asciiTheme="minorHAnsi" w:eastAsia="Times New Roman" w:hAnsiTheme="minorHAnsi" w:cstheme="minorHAnsi"/>
          <w:b/>
          <w:sz w:val="22"/>
          <w:szCs w:val="22"/>
        </w:rPr>
        <w:t>criteria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 xml:space="preserve"> for funding project.</w:t>
      </w:r>
    </w:p>
    <w:p w14:paraId="00000026" w14:textId="6DB029CB" w:rsidR="0056337A" w:rsidRDefault="00F9434A" w:rsidP="00EE7BC8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 detailed description of how the success of the project will be assessed.</w:t>
      </w:r>
    </w:p>
    <w:p w14:paraId="304BCD94" w14:textId="77777777" w:rsidR="00717C6E" w:rsidRDefault="00717C6E" w:rsidP="00717C6E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C4A51">
        <w:rPr>
          <w:rFonts w:asciiTheme="minorHAnsi" w:eastAsia="Times New Roman" w:hAnsiTheme="minorHAnsi" w:cstheme="minorHAnsi"/>
          <w:b/>
          <w:sz w:val="28"/>
          <w:szCs w:val="22"/>
        </w:rPr>
        <w:t>*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A complete </w:t>
      </w:r>
      <w:r w:rsidRPr="00DC4A51">
        <w:rPr>
          <w:rFonts w:asciiTheme="minorHAnsi" w:eastAsia="Times New Roman" w:hAnsiTheme="minorHAnsi" w:cstheme="minorHAnsi"/>
          <w:b/>
          <w:sz w:val="22"/>
          <w:szCs w:val="22"/>
        </w:rPr>
        <w:t>BUDGET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for the project, including any additional funding sources. See sample budget breakdown below.</w:t>
      </w:r>
    </w:p>
    <w:p w14:paraId="1A40500D" w14:textId="08540DB3" w:rsidR="00717C6E" w:rsidRPr="00717C6E" w:rsidRDefault="00717C6E" w:rsidP="00717C6E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F</w:t>
      </w:r>
      <w:r w:rsidRPr="00164562">
        <w:rPr>
          <w:rFonts w:asciiTheme="minorHAnsi" w:eastAsia="Times New Roman" w:hAnsiTheme="minorHAnsi" w:cstheme="minorHAnsi"/>
          <w:sz w:val="22"/>
          <w:szCs w:val="22"/>
        </w:rPr>
        <w:t>ood expenses should only account for a minor portion of the budget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bookmarkStart w:id="0" w:name="_GoBack"/>
      <w:bookmarkEnd w:id="0"/>
    </w:p>
    <w:p w14:paraId="3C5BE58E" w14:textId="141DBDD5" w:rsidR="00EE7BC8" w:rsidRPr="00EE7BC8" w:rsidRDefault="00EE7BC8" w:rsidP="00EE7BC8">
      <w:pPr>
        <w:pStyle w:val="Heading2"/>
        <w:spacing w:before="0" w:after="0"/>
        <w:rPr>
          <w:sz w:val="24"/>
        </w:rPr>
      </w:pPr>
      <w:r w:rsidRPr="00EE7BC8">
        <w:rPr>
          <w:sz w:val="14"/>
        </w:rPr>
        <w:br/>
      </w:r>
      <w:r>
        <w:rPr>
          <w:sz w:val="24"/>
        </w:rPr>
        <w:t>*</w:t>
      </w:r>
      <w:r w:rsidRPr="00EE7BC8">
        <w:rPr>
          <w:sz w:val="24"/>
        </w:rPr>
        <w:t>Sample Budget</w:t>
      </w:r>
    </w:p>
    <w:p w14:paraId="70B4B1C2" w14:textId="5438A86B" w:rsidR="00DC4A51" w:rsidRDefault="00EE7BC8" w:rsidP="00EE7BC8">
      <w:pPr>
        <w:rPr>
          <w:rFonts w:asciiTheme="minorHAnsi" w:eastAsia="Times New Roman" w:hAnsiTheme="minorHAnsi" w:cstheme="minorHAnsi"/>
          <w:sz w:val="22"/>
          <w:szCs w:val="22"/>
        </w:rPr>
      </w:pPr>
      <w:r w:rsidRPr="00EE7BC8">
        <w:rPr>
          <w:rFonts w:asciiTheme="minorHAnsi" w:eastAsia="Times New Roman" w:hAnsiTheme="minorHAnsi" w:cstheme="minorHAnsi"/>
          <w:sz w:val="22"/>
          <w:szCs w:val="22"/>
        </w:rPr>
        <w:t xml:space="preserve">Your budget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breakdown </w:t>
      </w:r>
      <w:r w:rsidRPr="00EE7BC8">
        <w:rPr>
          <w:rFonts w:asciiTheme="minorHAnsi" w:eastAsia="Times New Roman" w:hAnsiTheme="minorHAnsi" w:cstheme="minorHAnsi"/>
          <w:sz w:val="22"/>
          <w:szCs w:val="22"/>
        </w:rPr>
        <w:t>will help the committee better understand how you intend to use the funds you are requesting if you can include as much information as possible.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B142B">
        <w:rPr>
          <w:rFonts w:asciiTheme="minorHAnsi" w:eastAsia="Times New Roman" w:hAnsiTheme="minorHAnsi" w:cstheme="minorHAnsi"/>
          <w:sz w:val="22"/>
          <w:szCs w:val="22"/>
        </w:rPr>
        <w:t>Grant requests cannot exceed $2,500.</w:t>
      </w:r>
    </w:p>
    <w:tbl>
      <w:tblPr>
        <w:tblW w:w="7562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2702"/>
      </w:tblGrid>
      <w:tr w:rsidR="00EE7BC8" w:rsidRPr="00BB5E9E" w14:paraId="64941D5C" w14:textId="77777777" w:rsidTr="00FB2FDA">
        <w:trPr>
          <w:trHeight w:val="300"/>
        </w:trPr>
        <w:tc>
          <w:tcPr>
            <w:tcW w:w="4860" w:type="dxa"/>
            <w:shd w:val="clear" w:color="auto" w:fill="000000" w:themeFill="text1"/>
            <w:noWrap/>
            <w:vAlign w:val="bottom"/>
          </w:tcPr>
          <w:p w14:paraId="0F798094" w14:textId="77777777" w:rsidR="00EE7BC8" w:rsidRPr="004D23AC" w:rsidRDefault="00EE7BC8" w:rsidP="004B6B32">
            <w:pPr>
              <w:rPr>
                <w:rFonts w:eastAsia="Times New Roman"/>
                <w:b/>
                <w:color w:val="FFFFFF" w:themeColor="background1"/>
              </w:rPr>
            </w:pPr>
            <w:r w:rsidRPr="004D23AC">
              <w:rPr>
                <w:rFonts w:eastAsia="Times New Roman"/>
                <w:b/>
                <w:color w:val="FFFFFF" w:themeColor="background1"/>
              </w:rPr>
              <w:t>EXPENSES</w:t>
            </w:r>
          </w:p>
        </w:tc>
        <w:tc>
          <w:tcPr>
            <w:tcW w:w="2702" w:type="dxa"/>
            <w:shd w:val="clear" w:color="auto" w:fill="000000" w:themeFill="text1"/>
            <w:noWrap/>
            <w:vAlign w:val="bottom"/>
          </w:tcPr>
          <w:p w14:paraId="010CD6AB" w14:textId="77777777" w:rsidR="00EE7BC8" w:rsidRPr="004D23AC" w:rsidRDefault="00EE7BC8" w:rsidP="004B6B32">
            <w:pPr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4D23AC">
              <w:rPr>
                <w:rFonts w:eastAsia="Times New Roman"/>
                <w:b/>
                <w:color w:val="FFFFFF" w:themeColor="background1"/>
              </w:rPr>
              <w:t>ESTIMATE</w:t>
            </w:r>
          </w:p>
        </w:tc>
      </w:tr>
      <w:tr w:rsidR="00EE7BC8" w:rsidRPr="00BB5E9E" w14:paraId="20A499D0" w14:textId="77777777" w:rsidTr="00FB2FDA">
        <w:trPr>
          <w:trHeight w:val="300"/>
        </w:trPr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213737F4" w14:textId="77777777" w:rsidR="00EE7BC8" w:rsidRPr="00BB5E9E" w:rsidRDefault="00EE7BC8" w:rsidP="004B6B32">
            <w:pPr>
              <w:rPr>
                <w:rFonts w:eastAsia="Times New Roman"/>
                <w:color w:val="000000"/>
              </w:rPr>
            </w:pPr>
            <w:r w:rsidRPr="00BB5E9E">
              <w:rPr>
                <w:rFonts w:eastAsia="Times New Roman"/>
                <w:color w:val="000000"/>
              </w:rPr>
              <w:t>Speaker Honorarium</w:t>
            </w:r>
          </w:p>
        </w:tc>
        <w:tc>
          <w:tcPr>
            <w:tcW w:w="2702" w:type="dxa"/>
            <w:shd w:val="clear" w:color="auto" w:fill="auto"/>
            <w:noWrap/>
            <w:vAlign w:val="bottom"/>
            <w:hideMark/>
          </w:tcPr>
          <w:p w14:paraId="2F7117A3" w14:textId="77777777" w:rsidR="00EE7BC8" w:rsidRPr="00BB5E9E" w:rsidRDefault="00EE7BC8" w:rsidP="004B6B32">
            <w:pPr>
              <w:jc w:val="center"/>
              <w:rPr>
                <w:rFonts w:eastAsia="Times New Roman"/>
                <w:color w:val="000000"/>
              </w:rPr>
            </w:pPr>
            <w:r w:rsidRPr="00BB5E9E">
              <w:rPr>
                <w:rFonts w:eastAsia="Times New Roman"/>
                <w:color w:val="000000"/>
              </w:rPr>
              <w:t>$</w:t>
            </w:r>
            <w:r>
              <w:rPr>
                <w:rFonts w:eastAsia="Times New Roman"/>
                <w:color w:val="000000"/>
              </w:rPr>
              <w:t>1,000</w:t>
            </w:r>
          </w:p>
        </w:tc>
      </w:tr>
      <w:tr w:rsidR="00EE7BC8" w:rsidRPr="00BB5E9E" w14:paraId="4393B38A" w14:textId="77777777" w:rsidTr="00FB2FDA">
        <w:trPr>
          <w:trHeight w:val="300"/>
        </w:trPr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65AD92FB" w14:textId="77777777" w:rsidR="00EE7BC8" w:rsidRPr="00BB5E9E" w:rsidRDefault="00EE7BC8" w:rsidP="004B6B32">
            <w:pPr>
              <w:rPr>
                <w:rFonts w:eastAsia="Times New Roman"/>
                <w:color w:val="000000"/>
              </w:rPr>
            </w:pPr>
            <w:r w:rsidRPr="00BB5E9E">
              <w:rPr>
                <w:rFonts w:eastAsia="Times New Roman"/>
                <w:color w:val="000000"/>
              </w:rPr>
              <w:t>Travel—Flight/Car/Taxi</w:t>
            </w:r>
          </w:p>
        </w:tc>
        <w:tc>
          <w:tcPr>
            <w:tcW w:w="2702" w:type="dxa"/>
            <w:shd w:val="clear" w:color="auto" w:fill="auto"/>
            <w:noWrap/>
            <w:vAlign w:val="bottom"/>
            <w:hideMark/>
          </w:tcPr>
          <w:p w14:paraId="66BEDF91" w14:textId="77777777" w:rsidR="00EE7BC8" w:rsidRPr="00BB5E9E" w:rsidRDefault="00EE7BC8" w:rsidP="004B6B32">
            <w:pPr>
              <w:jc w:val="center"/>
              <w:rPr>
                <w:rFonts w:eastAsia="Times New Roman"/>
                <w:color w:val="000000"/>
              </w:rPr>
            </w:pPr>
            <w:r w:rsidRPr="00BB5E9E">
              <w:rPr>
                <w:rFonts w:eastAsia="Times New Roman"/>
                <w:color w:val="000000"/>
              </w:rPr>
              <w:t>$</w:t>
            </w:r>
            <w:r>
              <w:rPr>
                <w:rFonts w:eastAsia="Times New Roman"/>
                <w:color w:val="000000"/>
              </w:rPr>
              <w:t>500</w:t>
            </w:r>
          </w:p>
        </w:tc>
      </w:tr>
      <w:tr w:rsidR="00EE7BC8" w:rsidRPr="00BB5E9E" w14:paraId="6F43C177" w14:textId="77777777" w:rsidTr="00FB2FDA">
        <w:trPr>
          <w:trHeight w:val="300"/>
        </w:trPr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145B8443" w14:textId="77777777" w:rsidR="00EE7BC8" w:rsidRPr="00BB5E9E" w:rsidRDefault="00EE7BC8" w:rsidP="004B6B32">
            <w:pPr>
              <w:rPr>
                <w:rFonts w:eastAsia="Times New Roman"/>
                <w:color w:val="000000"/>
              </w:rPr>
            </w:pPr>
            <w:r w:rsidRPr="00BB5E9E">
              <w:rPr>
                <w:rFonts w:eastAsia="Times New Roman"/>
                <w:color w:val="000000"/>
              </w:rPr>
              <w:t>Hosting Expenses (Hotel, Food, etc.)</w:t>
            </w:r>
          </w:p>
        </w:tc>
        <w:tc>
          <w:tcPr>
            <w:tcW w:w="2702" w:type="dxa"/>
            <w:shd w:val="clear" w:color="auto" w:fill="auto"/>
            <w:noWrap/>
            <w:vAlign w:val="bottom"/>
            <w:hideMark/>
          </w:tcPr>
          <w:p w14:paraId="59B77D03" w14:textId="77777777" w:rsidR="00EE7BC8" w:rsidRPr="00BB5E9E" w:rsidRDefault="00EE7BC8" w:rsidP="004B6B32">
            <w:pPr>
              <w:jc w:val="center"/>
              <w:rPr>
                <w:rFonts w:eastAsia="Times New Roman"/>
                <w:color w:val="000000"/>
              </w:rPr>
            </w:pPr>
            <w:r w:rsidRPr="00BB5E9E">
              <w:rPr>
                <w:rFonts w:eastAsia="Times New Roman"/>
                <w:color w:val="000000"/>
              </w:rPr>
              <w:t>$4</w:t>
            </w:r>
            <w:r>
              <w:rPr>
                <w:rFonts w:eastAsia="Times New Roman"/>
                <w:color w:val="000000"/>
              </w:rPr>
              <w:t>0</w:t>
            </w:r>
            <w:r w:rsidRPr="00BB5E9E">
              <w:rPr>
                <w:rFonts w:eastAsia="Times New Roman"/>
                <w:color w:val="000000"/>
              </w:rPr>
              <w:t>0</w:t>
            </w:r>
          </w:p>
        </w:tc>
      </w:tr>
      <w:tr w:rsidR="00EE7BC8" w:rsidRPr="00BB5E9E" w14:paraId="365026D4" w14:textId="77777777" w:rsidTr="00FB2FDA">
        <w:trPr>
          <w:trHeight w:val="300"/>
        </w:trPr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1561E938" w14:textId="77777777" w:rsidR="00EE7BC8" w:rsidRPr="00BB5E9E" w:rsidRDefault="00EE7BC8" w:rsidP="004B6B32">
            <w:pPr>
              <w:rPr>
                <w:rFonts w:eastAsia="Times New Roman"/>
                <w:color w:val="000000"/>
              </w:rPr>
            </w:pPr>
            <w:r w:rsidRPr="00BB5E9E">
              <w:rPr>
                <w:rFonts w:eastAsia="Times New Roman"/>
                <w:color w:val="000000"/>
              </w:rPr>
              <w:t>Printing/Marketing Costs (Programs &amp; Posters)</w:t>
            </w:r>
          </w:p>
        </w:tc>
        <w:tc>
          <w:tcPr>
            <w:tcW w:w="2702" w:type="dxa"/>
            <w:shd w:val="clear" w:color="auto" w:fill="auto"/>
            <w:noWrap/>
            <w:vAlign w:val="bottom"/>
            <w:hideMark/>
          </w:tcPr>
          <w:p w14:paraId="7FB3F879" w14:textId="77777777" w:rsidR="00EE7BC8" w:rsidRPr="00BB5E9E" w:rsidRDefault="00EE7BC8" w:rsidP="004B6B32">
            <w:pPr>
              <w:jc w:val="center"/>
              <w:rPr>
                <w:rFonts w:eastAsia="Times New Roman"/>
                <w:color w:val="000000"/>
              </w:rPr>
            </w:pPr>
            <w:r w:rsidRPr="00BB5E9E">
              <w:rPr>
                <w:rFonts w:eastAsia="Times New Roman"/>
                <w:color w:val="000000"/>
              </w:rPr>
              <w:t>$125</w:t>
            </w:r>
          </w:p>
        </w:tc>
      </w:tr>
      <w:tr w:rsidR="00EE7BC8" w:rsidRPr="00BB5E9E" w14:paraId="460D8C2C" w14:textId="77777777" w:rsidTr="00FB2FDA">
        <w:trPr>
          <w:trHeight w:val="300"/>
        </w:trPr>
        <w:tc>
          <w:tcPr>
            <w:tcW w:w="4860" w:type="dxa"/>
            <w:shd w:val="clear" w:color="auto" w:fill="auto"/>
            <w:noWrap/>
            <w:vAlign w:val="bottom"/>
          </w:tcPr>
          <w:p w14:paraId="3BEE6A02" w14:textId="77777777" w:rsidR="00EE7BC8" w:rsidRPr="00BB5E9E" w:rsidRDefault="00EE7BC8" w:rsidP="004B6B3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Catering </w:t>
            </w:r>
          </w:p>
        </w:tc>
        <w:tc>
          <w:tcPr>
            <w:tcW w:w="2702" w:type="dxa"/>
            <w:shd w:val="clear" w:color="auto" w:fill="auto"/>
            <w:noWrap/>
            <w:vAlign w:val="bottom"/>
          </w:tcPr>
          <w:p w14:paraId="0A56FBFB" w14:textId="77777777" w:rsidR="00EE7BC8" w:rsidRPr="00BB5E9E" w:rsidRDefault="00EE7BC8" w:rsidP="004B6B3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$350</w:t>
            </w:r>
          </w:p>
        </w:tc>
      </w:tr>
      <w:tr w:rsidR="00EE7BC8" w:rsidRPr="00BB5E9E" w14:paraId="3443054B" w14:textId="77777777" w:rsidTr="00FB2FDA">
        <w:trPr>
          <w:trHeight w:val="300"/>
        </w:trPr>
        <w:tc>
          <w:tcPr>
            <w:tcW w:w="4860" w:type="dxa"/>
            <w:shd w:val="clear" w:color="auto" w:fill="auto"/>
            <w:noWrap/>
            <w:vAlign w:val="bottom"/>
          </w:tcPr>
          <w:p w14:paraId="10C75279" w14:textId="77777777" w:rsidR="00EE7BC8" w:rsidRDefault="00EE7BC8" w:rsidP="004B6B3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Supplies/Materials</w:t>
            </w:r>
          </w:p>
        </w:tc>
        <w:tc>
          <w:tcPr>
            <w:tcW w:w="2702" w:type="dxa"/>
            <w:shd w:val="clear" w:color="auto" w:fill="auto"/>
            <w:noWrap/>
            <w:vAlign w:val="bottom"/>
          </w:tcPr>
          <w:p w14:paraId="0B4013C4" w14:textId="77777777" w:rsidR="00EE7BC8" w:rsidRDefault="00EE7BC8" w:rsidP="004B6B3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$125</w:t>
            </w:r>
          </w:p>
        </w:tc>
      </w:tr>
      <w:tr w:rsidR="00EE7BC8" w:rsidRPr="00BB5E9E" w14:paraId="1D998DF3" w14:textId="77777777" w:rsidTr="00FB2FDA">
        <w:trPr>
          <w:trHeight w:val="300"/>
        </w:trPr>
        <w:tc>
          <w:tcPr>
            <w:tcW w:w="4860" w:type="dxa"/>
            <w:shd w:val="clear" w:color="auto" w:fill="D0CECE" w:themeFill="background2" w:themeFillShade="E6"/>
            <w:noWrap/>
            <w:vAlign w:val="bottom"/>
            <w:hideMark/>
          </w:tcPr>
          <w:p w14:paraId="0A2EE5D7" w14:textId="77777777" w:rsidR="00EE7BC8" w:rsidRPr="004D23AC" w:rsidRDefault="00EE7BC8" w:rsidP="004B6B32">
            <w:pPr>
              <w:rPr>
                <w:rFonts w:eastAsia="Times New Roman"/>
                <w:b/>
                <w:color w:val="000000"/>
              </w:rPr>
            </w:pPr>
            <w:r w:rsidRPr="004D23AC">
              <w:rPr>
                <w:rFonts w:eastAsia="Times New Roman"/>
                <w:b/>
                <w:color w:val="000000"/>
              </w:rPr>
              <w:t>Total DIIF Funding Request</w:t>
            </w:r>
          </w:p>
        </w:tc>
        <w:tc>
          <w:tcPr>
            <w:tcW w:w="2702" w:type="dxa"/>
            <w:shd w:val="clear" w:color="auto" w:fill="D0CECE" w:themeFill="background2" w:themeFillShade="E6"/>
            <w:noWrap/>
            <w:vAlign w:val="bottom"/>
            <w:hideMark/>
          </w:tcPr>
          <w:p w14:paraId="202A9B6E" w14:textId="77777777" w:rsidR="00EE7BC8" w:rsidRPr="004D23AC" w:rsidRDefault="00EE7BC8" w:rsidP="004B6B32">
            <w:pPr>
              <w:jc w:val="center"/>
              <w:rPr>
                <w:rFonts w:eastAsia="Times New Roman"/>
                <w:b/>
                <w:color w:val="000000"/>
              </w:rPr>
            </w:pPr>
            <w:r w:rsidRPr="004D23AC">
              <w:rPr>
                <w:rFonts w:eastAsia="Times New Roman"/>
                <w:b/>
                <w:color w:val="000000"/>
              </w:rPr>
              <w:t>$2,500</w:t>
            </w:r>
          </w:p>
        </w:tc>
      </w:tr>
    </w:tbl>
    <w:p w14:paraId="4DDB9BD1" w14:textId="77777777" w:rsidR="00EE7BC8" w:rsidRPr="00DC4A51" w:rsidRDefault="00EE7BC8" w:rsidP="00EE7BC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DBB4FD" w14:textId="77777777" w:rsidR="00A52CED" w:rsidRPr="00EE7BC8" w:rsidRDefault="00A52CED" w:rsidP="00A52CED">
      <w:pPr>
        <w:rPr>
          <w:rFonts w:asciiTheme="minorHAnsi" w:eastAsia="Times New Roman" w:hAnsiTheme="minorHAnsi" w:cstheme="minorHAnsi"/>
          <w:i/>
          <w:sz w:val="12"/>
          <w:szCs w:val="22"/>
        </w:rPr>
      </w:pPr>
      <w:r w:rsidRPr="00325470">
        <w:rPr>
          <w:rFonts w:asciiTheme="minorHAnsi" w:eastAsia="Times New Roman" w:hAnsiTheme="minorHAnsi" w:cstheme="minorHAnsi"/>
          <w:b/>
          <w:i/>
          <w:sz w:val="22"/>
          <w:szCs w:val="22"/>
        </w:rPr>
        <w:t>Note:</w:t>
      </w:r>
      <w:r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25470">
        <w:rPr>
          <w:rFonts w:asciiTheme="minorHAnsi" w:eastAsia="Times New Roman" w:hAnsiTheme="minorHAnsi" w:cstheme="minorHAnsi"/>
          <w:i/>
          <w:sz w:val="22"/>
          <w:szCs w:val="22"/>
        </w:rPr>
        <w:t xml:space="preserve">Proposals requesting funding to cover student tuition, faculty stipends, and/or unspecified cash or equivalent such as generic gift cards (e.g. Amazon, Target, Walmart, etc.) </w:t>
      </w:r>
      <w:r w:rsidRPr="00325470">
        <w:rPr>
          <w:rFonts w:asciiTheme="minorHAnsi" w:eastAsia="Times New Roman" w:hAnsiTheme="minorHAnsi" w:cstheme="minorHAnsi"/>
          <w:b/>
          <w:i/>
          <w:sz w:val="22"/>
          <w:szCs w:val="22"/>
        </w:rPr>
        <w:t>WILL NOT</w:t>
      </w:r>
      <w:r w:rsidRPr="00325470">
        <w:rPr>
          <w:rFonts w:asciiTheme="minorHAnsi" w:eastAsia="Times New Roman" w:hAnsiTheme="minorHAnsi" w:cstheme="minorHAnsi"/>
          <w:i/>
          <w:sz w:val="22"/>
          <w:szCs w:val="22"/>
        </w:rPr>
        <w:t xml:space="preserve"> be considered by the selection committee. Student stipends </w:t>
      </w:r>
      <w:r w:rsidRPr="00325470">
        <w:rPr>
          <w:rFonts w:asciiTheme="minorHAnsi" w:eastAsia="Times New Roman" w:hAnsiTheme="minorHAnsi" w:cstheme="minorHAnsi"/>
          <w:b/>
          <w:i/>
          <w:sz w:val="22"/>
          <w:szCs w:val="22"/>
        </w:rPr>
        <w:t>are</w:t>
      </w:r>
      <w:r w:rsidRPr="00325470">
        <w:rPr>
          <w:rFonts w:asciiTheme="minorHAnsi" w:eastAsia="Times New Roman" w:hAnsiTheme="minorHAnsi" w:cstheme="minorHAnsi"/>
          <w:i/>
          <w:sz w:val="22"/>
          <w:szCs w:val="22"/>
        </w:rPr>
        <w:t xml:space="preserve"> acceptable.</w:t>
      </w:r>
    </w:p>
    <w:p w14:paraId="51742C7E" w14:textId="77777777" w:rsidR="00A52CED" w:rsidRDefault="00A52CED" w:rsidP="00AB142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000002E" w14:textId="3722E9E8" w:rsidR="0056337A" w:rsidRPr="0097228C" w:rsidRDefault="002E0E13" w:rsidP="00AB142B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Submit proposals with the application cover sheet via email to Diversity &amp; Inclusion Innovation Fund</w:t>
      </w:r>
      <w:r w:rsidR="00F0050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64562">
        <w:rPr>
          <w:rFonts w:asciiTheme="minorHAnsi" w:eastAsia="Times New Roman" w:hAnsiTheme="minorHAnsi" w:cstheme="minorHAnsi"/>
          <w:sz w:val="22"/>
          <w:szCs w:val="22"/>
        </w:rPr>
        <w:t>at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8">
        <w:r w:rsidRPr="0097228C">
          <w:rPr>
            <w:rFonts w:asciiTheme="minorHAnsi" w:eastAsia="Times New Roman" w:hAnsiTheme="minorHAnsi" w:cstheme="minorHAnsi"/>
            <w:color w:val="0563C1"/>
            <w:sz w:val="22"/>
            <w:szCs w:val="22"/>
            <w:u w:val="single"/>
          </w:rPr>
          <w:t>diif@anselm.edu</w:t>
        </w:r>
      </w:hyperlink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AB142B">
        <w:rPr>
          <w:rFonts w:asciiTheme="minorHAnsi" w:eastAsia="Times New Roman" w:hAnsiTheme="minorHAnsi" w:cstheme="minorHAnsi"/>
          <w:sz w:val="22"/>
          <w:szCs w:val="22"/>
        </w:rPr>
        <w:t xml:space="preserve">Any questions </w:t>
      </w:r>
      <w:r w:rsidRPr="00AB142B">
        <w:rPr>
          <w:rFonts w:asciiTheme="minorHAnsi" w:eastAsia="Times New Roman" w:hAnsiTheme="minorHAnsi" w:cstheme="minorHAnsi"/>
          <w:sz w:val="22"/>
          <w:szCs w:val="22"/>
          <w:u w:val="single"/>
        </w:rPr>
        <w:t>r</w:t>
      </w:r>
      <w:r w:rsidRPr="0097228C">
        <w:rPr>
          <w:rFonts w:asciiTheme="minorHAnsi" w:eastAsia="Times New Roman" w:hAnsiTheme="minorHAnsi" w:cstheme="minorHAnsi"/>
          <w:sz w:val="22"/>
          <w:szCs w:val="22"/>
          <w:u w:val="single"/>
        </w:rPr>
        <w:t>egarding submission details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may be directed to Paro Pope at</w:t>
      </w:r>
      <w:r w:rsidR="00EE7BC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9" w:history="1">
        <w:r w:rsidR="00EE7BC8" w:rsidRPr="00B967CB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ppope@anselm.edu</w:t>
        </w:r>
      </w:hyperlink>
      <w:r w:rsidRPr="0097228C">
        <w:rPr>
          <w:rFonts w:asciiTheme="minorHAnsi" w:eastAsia="Times New Roman" w:hAnsiTheme="minorHAnsi" w:cstheme="minorHAnsi"/>
          <w:sz w:val="22"/>
          <w:szCs w:val="22"/>
        </w:rPr>
        <w:t>.</w:t>
      </w:r>
      <w:r w:rsidR="00EE7BC8" w:rsidRPr="00972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sectPr w:rsidR="0056337A" w:rsidRPr="0097228C" w:rsidSect="00717C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990" w:bottom="720" w:left="1440" w:header="432" w:footer="133" w:gutter="0"/>
      <w:pgNumType w:start="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7AA36" w16cex:dateUtc="2023-06-29T10:59:00Z"/>
  <w16cex:commentExtensible w16cex:durableId="2847AA79" w16cex:dateUtc="2023-06-29T11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E7099" w14:textId="77777777" w:rsidR="00EF737F" w:rsidRDefault="00EF737F">
      <w:r>
        <w:separator/>
      </w:r>
    </w:p>
  </w:endnote>
  <w:endnote w:type="continuationSeparator" w:id="0">
    <w:p w14:paraId="4D86BC7B" w14:textId="77777777" w:rsidR="00EF737F" w:rsidRDefault="00EF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33815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D52C81" w14:textId="6DC28F89" w:rsidR="00994F57" w:rsidRDefault="00994F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000035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6E803" w14:textId="77777777" w:rsidR="00EF737F" w:rsidRDefault="00EF737F">
      <w:r>
        <w:separator/>
      </w:r>
    </w:p>
  </w:footnote>
  <w:footnote w:type="continuationSeparator" w:id="0">
    <w:p w14:paraId="70D12B53" w14:textId="77777777" w:rsidR="00EF737F" w:rsidRDefault="00EF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0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F" w14:textId="32311052" w:rsidR="0056337A" w:rsidRPr="00134A16" w:rsidRDefault="00134A16" w:rsidP="00134A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i/>
        <w:color w:val="000000"/>
        <w:sz w:val="18"/>
      </w:rPr>
    </w:pPr>
    <w:r w:rsidRPr="00134A16">
      <w:rPr>
        <w:i/>
        <w:color w:val="000000"/>
        <w:sz w:val="18"/>
      </w:rPr>
      <w:t xml:space="preserve">Updated: </w:t>
    </w:r>
    <w:r w:rsidR="003229D6">
      <w:rPr>
        <w:i/>
        <w:color w:val="000000"/>
        <w:sz w:val="18"/>
      </w:rPr>
      <w:t>5</w:t>
    </w:r>
    <w:r w:rsidR="002C34C9">
      <w:rPr>
        <w:i/>
        <w:color w:val="000000"/>
        <w:sz w:val="18"/>
      </w:rPr>
      <w:t>.</w:t>
    </w:r>
    <w:r w:rsidR="003229D6">
      <w:rPr>
        <w:i/>
        <w:color w:val="000000"/>
        <w:sz w:val="18"/>
      </w:rPr>
      <w:t>22</w:t>
    </w:r>
    <w:r w:rsidRPr="00134A16">
      <w:rPr>
        <w:i/>
        <w:color w:val="000000"/>
        <w:sz w:val="18"/>
      </w:rPr>
      <w:t>.</w:t>
    </w:r>
    <w:r w:rsidR="00164562">
      <w:rPr>
        <w:i/>
        <w:color w:val="000000"/>
        <w:sz w:val="18"/>
      </w:rPr>
      <w:t>20</w:t>
    </w:r>
    <w:r w:rsidRPr="00134A16">
      <w:rPr>
        <w:i/>
        <w:color w:val="000000"/>
        <w:sz w:val="18"/>
      </w:rPr>
      <w:t>2</w:t>
    </w:r>
    <w:r w:rsidR="00F1391D">
      <w:rPr>
        <w:i/>
        <w:color w:val="000000"/>
        <w:sz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1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2993"/>
    <w:multiLevelType w:val="hybridMultilevel"/>
    <w:tmpl w:val="01AA44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112B"/>
    <w:multiLevelType w:val="hybridMultilevel"/>
    <w:tmpl w:val="B41283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D167F"/>
    <w:multiLevelType w:val="hybridMultilevel"/>
    <w:tmpl w:val="58C4B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9BC"/>
    <w:multiLevelType w:val="hybridMultilevel"/>
    <w:tmpl w:val="966E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D33D5"/>
    <w:multiLevelType w:val="hybridMultilevel"/>
    <w:tmpl w:val="5AB8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E69FC"/>
    <w:multiLevelType w:val="hybridMultilevel"/>
    <w:tmpl w:val="6FBC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7A"/>
    <w:rsid w:val="000F12A3"/>
    <w:rsid w:val="00134A16"/>
    <w:rsid w:val="00164562"/>
    <w:rsid w:val="00176B61"/>
    <w:rsid w:val="0023211B"/>
    <w:rsid w:val="00236F07"/>
    <w:rsid w:val="00287D91"/>
    <w:rsid w:val="002C34C9"/>
    <w:rsid w:val="002E0E13"/>
    <w:rsid w:val="003229D6"/>
    <w:rsid w:val="00325470"/>
    <w:rsid w:val="00332215"/>
    <w:rsid w:val="00347861"/>
    <w:rsid w:val="00374BF5"/>
    <w:rsid w:val="003F2E5D"/>
    <w:rsid w:val="003F5AF6"/>
    <w:rsid w:val="004159C5"/>
    <w:rsid w:val="0046570D"/>
    <w:rsid w:val="004838A4"/>
    <w:rsid w:val="00495FA0"/>
    <w:rsid w:val="004B1404"/>
    <w:rsid w:val="004D7ADA"/>
    <w:rsid w:val="00550B76"/>
    <w:rsid w:val="0056337A"/>
    <w:rsid w:val="00594BE5"/>
    <w:rsid w:val="005B3603"/>
    <w:rsid w:val="005B6234"/>
    <w:rsid w:val="005D333C"/>
    <w:rsid w:val="00616B52"/>
    <w:rsid w:val="006660FC"/>
    <w:rsid w:val="006A67F5"/>
    <w:rsid w:val="006F69A5"/>
    <w:rsid w:val="00716369"/>
    <w:rsid w:val="00717C6E"/>
    <w:rsid w:val="007941E4"/>
    <w:rsid w:val="007D673F"/>
    <w:rsid w:val="008B124F"/>
    <w:rsid w:val="00971197"/>
    <w:rsid w:val="0097228C"/>
    <w:rsid w:val="00974031"/>
    <w:rsid w:val="00976073"/>
    <w:rsid w:val="009868CF"/>
    <w:rsid w:val="00994F57"/>
    <w:rsid w:val="00A0330B"/>
    <w:rsid w:val="00A52CED"/>
    <w:rsid w:val="00A64CFB"/>
    <w:rsid w:val="00AB142B"/>
    <w:rsid w:val="00AE2110"/>
    <w:rsid w:val="00BA7DB0"/>
    <w:rsid w:val="00C573CD"/>
    <w:rsid w:val="00C84EEE"/>
    <w:rsid w:val="00D03D77"/>
    <w:rsid w:val="00D406C0"/>
    <w:rsid w:val="00DA58BD"/>
    <w:rsid w:val="00DC4A51"/>
    <w:rsid w:val="00E1534A"/>
    <w:rsid w:val="00E15351"/>
    <w:rsid w:val="00EA1F50"/>
    <w:rsid w:val="00EE7BC8"/>
    <w:rsid w:val="00EF737F"/>
    <w:rsid w:val="00F00500"/>
    <w:rsid w:val="00F1391D"/>
    <w:rsid w:val="00F9434A"/>
    <w:rsid w:val="00FB2E40"/>
    <w:rsid w:val="00FB2FDA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DC889"/>
  <w15:docId w15:val="{B0BC81E9-8AD5-467E-B99B-5702334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0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8E"/>
  </w:style>
  <w:style w:type="paragraph" w:styleId="Footer">
    <w:name w:val="footer"/>
    <w:basedOn w:val="Normal"/>
    <w:link w:val="FooterChar"/>
    <w:uiPriority w:val="99"/>
    <w:unhideWhenUsed/>
    <w:rsid w:val="00380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D8E"/>
  </w:style>
  <w:style w:type="character" w:styleId="Hyperlink">
    <w:name w:val="Hyperlink"/>
    <w:basedOn w:val="DefaultParagraphFont"/>
    <w:uiPriority w:val="99"/>
    <w:unhideWhenUsed/>
    <w:rsid w:val="00903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4A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3A66"/>
    <w:pPr>
      <w:ind w:left="720"/>
      <w:contextualSpacing/>
    </w:pPr>
  </w:style>
  <w:style w:type="paragraph" w:styleId="Revision">
    <w:name w:val="Revision"/>
    <w:hidden/>
    <w:uiPriority w:val="99"/>
    <w:semiHidden/>
    <w:rsid w:val="00716369"/>
  </w:style>
  <w:style w:type="character" w:styleId="CommentReference">
    <w:name w:val="annotation reference"/>
    <w:basedOn w:val="DefaultParagraphFont"/>
    <w:uiPriority w:val="99"/>
    <w:semiHidden/>
    <w:unhideWhenUsed/>
    <w:rsid w:val="00716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69"/>
    <w:rPr>
      <w:b/>
      <w:b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3229D6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325470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2547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if@anselm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ppope@anselm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3vKUDFwTYF//Emfff/JX0QPFEw==">AMUW2mUT6zgSpslQGY1Mb0dZDVA6D9iDxUqnbXWoby8UUCK9SguBFcAF3yvIkFD38OQSj5X332YJRK7R2ZvSd459hisSNj0de+lKRJCn8RYRnWd6TgaEiM2We0GfEIslyPBBDCiDG+yl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*Sample Budget</vt:lpstr>
    </vt:vector>
  </TitlesOfParts>
  <Company>Saint Anselm College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Paro Pope</cp:lastModifiedBy>
  <cp:revision>5</cp:revision>
  <cp:lastPrinted>2023-06-29T18:22:00Z</cp:lastPrinted>
  <dcterms:created xsi:type="dcterms:W3CDTF">2024-05-29T14:03:00Z</dcterms:created>
  <dcterms:modified xsi:type="dcterms:W3CDTF">2024-06-17T13:33:00Z</dcterms:modified>
</cp:coreProperties>
</file>